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napToGrid w:val="false"/>
        <w:spacing w:lineRule="exact" w:line="200" w:before="120" w:after="120"/>
        <w:rPr/>
      </w:pPr>
      <w:r>
        <w:rPr>
          <w:rFonts w:cs="Times New Roman"/>
          <w:b/>
          <w:sz w:val="18"/>
          <w:szCs w:val="18"/>
        </w:rPr>
        <w:t>配对计数结果的检验</w:t>
      </w:r>
    </w:p>
    <w:p>
      <w:pPr>
        <w:pStyle w:val="Normal"/>
        <w:widowControl w:val="false"/>
        <w:snapToGrid w:val="false"/>
        <w:spacing w:lineRule="exact" w:line="200" w:before="120" w:after="1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widowControl w:val="false"/>
        <w:snapToGrid w:val="false"/>
        <w:spacing w:lineRule="exact" w:line="200" w:before="120" w:after="120"/>
        <w:rPr/>
      </w:pPr>
      <w:r>
        <w:rPr>
          <w:rFonts w:cs="Times New Roman"/>
          <w:sz w:val="18"/>
          <w:szCs w:val="18"/>
        </w:rPr>
        <w:t>Proudfoot JA, Lin T, Wang B, Tu XM</w:t>
      </w:r>
    </w:p>
    <w:p>
      <w:pPr>
        <w:pStyle w:val="Normal"/>
        <w:widowControl w:val="false"/>
        <w:snapToGrid w:val="false"/>
        <w:spacing w:lineRule="exact" w:line="200" w:before="120" w:after="1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widowControl w:val="false"/>
        <w:snapToGrid w:val="false"/>
        <w:spacing w:lineRule="exact" w:line="200" w:before="120" w:after="120"/>
        <w:rPr/>
      </w:pPr>
      <w:r>
        <w:rPr>
          <w:rFonts w:cs="Times New Roman"/>
          <w:b/>
          <w:sz w:val="18"/>
          <w:szCs w:val="18"/>
        </w:rPr>
        <w:t>概述：</w:t>
      </w:r>
      <w:r>
        <w:rPr>
          <w:rFonts w:cs="Times New Roman"/>
          <w:sz w:val="18"/>
          <w:szCs w:val="18"/>
        </w:rPr>
        <w:t>配对</w:t>
      </w:r>
      <w:r>
        <w:rPr>
          <w:rFonts w:cs="Times New Roman"/>
          <w:sz w:val="18"/>
          <w:szCs w:val="18"/>
        </w:rPr>
        <w:t>t</w:t>
      </w:r>
      <w:r>
        <w:rPr>
          <w:rFonts w:cs="Times New Roman"/>
          <w:sz w:val="18"/>
          <w:szCs w:val="18"/>
        </w:rPr>
        <w:t>检验被广泛用于比较配对连续性结果之间的差异。然而，该检验方法并不适用于非连续性结果。对于二分类结果，</w:t>
      </w:r>
      <w:r>
        <w:rPr>
          <w:sz w:val="21"/>
          <w:szCs w:val="21"/>
        </w:rPr>
        <w:t>McNemar</w:t>
      </w:r>
      <w:r>
        <w:rPr>
          <w:rFonts w:cs="Times New Roman"/>
          <w:sz w:val="18"/>
          <w:szCs w:val="18"/>
        </w:rPr>
        <w:t>检验是比较配对二分类变量之间差异的实用性方法。关于计数或频率的结果，既往文献没有太多的讨论。</w:t>
      </w:r>
      <w:r>
        <w:rPr>
          <w:rFonts w:cs="Times New Roman"/>
          <w:sz w:val="18"/>
          <w:szCs w:val="18"/>
        </w:rPr>
        <w:t>Wilcoxon</w:t>
      </w:r>
      <w:r>
        <w:rPr>
          <w:rFonts w:cs="Times New Roman"/>
          <w:sz w:val="18"/>
          <w:szCs w:val="18"/>
        </w:rPr>
        <w:t>符号秩检验经常用于评估配对计数结果之间的差异。但是，</w:t>
      </w:r>
      <w:r>
        <w:rPr>
          <w:rFonts w:cs="Times New Roman"/>
          <w:sz w:val="18"/>
          <w:szCs w:val="18"/>
        </w:rPr>
        <w:t>Mann-Whitney U</w:t>
      </w:r>
      <w:r>
        <w:rPr>
          <w:rFonts w:cs="Times New Roman"/>
          <w:sz w:val="18"/>
          <w:szCs w:val="18"/>
        </w:rPr>
        <w:t>检验或</w:t>
      </w:r>
      <w:r>
        <w:rPr>
          <w:rFonts w:cs="Times New Roman"/>
          <w:sz w:val="18"/>
          <w:szCs w:val="18"/>
        </w:rPr>
        <w:t>Wilcoxon</w:t>
      </w:r>
      <w:r>
        <w:rPr>
          <w:rFonts w:cs="Times New Roman"/>
          <w:sz w:val="18"/>
          <w:szCs w:val="18"/>
        </w:rPr>
        <w:t>秩和检验是比较两个相互独立的组，而</w:t>
      </w:r>
      <w:r>
        <w:rPr>
          <w:rFonts w:cs="Times New Roman"/>
          <w:sz w:val="18"/>
          <w:szCs w:val="18"/>
        </w:rPr>
        <w:t>Wilcoxon</w:t>
      </w:r>
      <w:r>
        <w:rPr>
          <w:rFonts w:cs="Times New Roman"/>
          <w:sz w:val="18"/>
          <w:szCs w:val="18"/>
        </w:rPr>
        <w:t>符号秩检验通常是无效的（把握度）。在本文中，我们考虑了一些替代方法来比较配对计数结果，并采用蒙特卡洛模拟与</w:t>
      </w:r>
      <w:r>
        <w:rPr>
          <w:rFonts w:cs="Times New Roman"/>
          <w:sz w:val="18"/>
          <w:szCs w:val="18"/>
        </w:rPr>
        <w:t>Wilcoxon</w:t>
      </w:r>
      <w:r>
        <w:rPr>
          <w:rFonts w:cs="Times New Roman"/>
          <w:sz w:val="18"/>
          <w:szCs w:val="18"/>
        </w:rPr>
        <w:t>符号秩检验进行了对比。</w:t>
      </w:r>
    </w:p>
    <w:p>
      <w:pPr>
        <w:pStyle w:val="Normal"/>
        <w:widowControl w:val="false"/>
        <w:snapToGrid w:val="false"/>
        <w:spacing w:lineRule="exact" w:line="260" w:before="120" w:after="120"/>
        <w:rPr>
          <w:rFonts w:cs="Times New Roman"/>
          <w:b/>
          <w:b/>
          <w:sz w:val="21"/>
          <w:szCs w:val="22"/>
        </w:rPr>
      </w:pPr>
      <w:r>
        <w:rPr>
          <w:rFonts w:cs="Times New Roman"/>
          <w:b/>
          <w:sz w:val="21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236</Words>
  <Characters>300</Characters>
  <CharactersWithSpaces>308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2018-08-27T15:02:09Z</dcterms:created>
  <dc:creator/>
  <dc:description/>
  <dc:language>en-IN</dc:language>
  <cp:lastModifiedBy/>
  <dcterms:modified xsi:type="dcterms:W3CDTF">2018-08-27T15:03:02Z</dcterms:modified>
  <cp:revision>1</cp:revision>
  <dc:subject/>
  <dc:title/>
</cp:coreProperties>
</file>