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exact" w:line="260" w:before="80" w:after="0"/>
        <w:rPr/>
      </w:pPr>
      <w:r>
        <w:rPr>
          <w:rFonts w:ascii="宋体" w:hAnsi="宋体" w:cs="Times New Roman" w:asciiTheme="minorEastAsia" w:hAnsiTheme="minorEastAsia"/>
          <w:b/>
          <w:bCs/>
          <w:szCs w:val="21"/>
        </w:rPr>
        <w:t>基于局部一致性方法的述情障碍相关脑自发活性研究</w:t>
      </w:r>
    </w:p>
    <w:p>
      <w:pPr>
        <w:pStyle w:val="Normal"/>
        <w:snapToGrid w:val="false"/>
        <w:spacing w:lineRule="exact" w:line="260" w:before="80" w:after="0"/>
        <w:rPr>
          <w:rFonts w:ascii="宋体" w:hAnsi="宋体" w:cs="Times New Roman" w:asciiTheme="minorEastAsia" w:hAnsiTheme="minorEastAsia"/>
          <w:b/>
          <w:b/>
          <w:bCs/>
          <w:szCs w:val="21"/>
        </w:rPr>
      </w:pPr>
      <w:r>
        <w:rPr>
          <w:rFonts w:cs="Times New Roman" w:ascii="宋体" w:hAnsi="宋体"/>
          <w:b/>
          <w:bCs/>
          <w:szCs w:val="21"/>
        </w:rPr>
      </w:r>
    </w:p>
    <w:p>
      <w:pPr>
        <w:pStyle w:val="Normal"/>
        <w:snapToGrid w:val="false"/>
        <w:spacing w:lineRule="exact" w:line="260" w:before="80" w:after="0"/>
        <w:rPr/>
      </w:pPr>
      <w:r>
        <w:rPr>
          <w:rFonts w:ascii="宋体" w:hAnsi="宋体" w:cs="Arial" w:asciiTheme="minorEastAsia" w:hAnsiTheme="minorEastAsia"/>
          <w:szCs w:val="21"/>
        </w:rPr>
        <w:t>韩岱，李梅，梅敏君，孙小菲</w:t>
      </w:r>
    </w:p>
    <w:p>
      <w:pPr>
        <w:pStyle w:val="Normal"/>
        <w:snapToGrid w:val="false"/>
        <w:spacing w:lineRule="exact" w:line="260" w:before="80" w:after="0"/>
        <w:rPr>
          <w:rFonts w:ascii="宋体" w:hAnsi="宋体" w:cs="Arial" w:asciiTheme="minorEastAsia" w:hAnsiTheme="minorEastAsia"/>
          <w:szCs w:val="21"/>
        </w:rPr>
      </w:pPr>
      <w:r>
        <w:rPr>
          <w:rFonts w:cs="Arial" w:ascii="宋体" w:hAnsi="宋体"/>
          <w:szCs w:val="21"/>
        </w:rPr>
      </w:r>
    </w:p>
    <w:p>
      <w:pPr>
        <w:pStyle w:val="Normal"/>
        <w:snapToGrid w:val="false"/>
        <w:spacing w:lineRule="exact" w:line="260" w:before="80" w:after="0"/>
        <w:rPr/>
      </w:pPr>
      <w:r>
        <w:rPr>
          <w:rFonts w:ascii="宋体" w:hAnsi="宋体" w:cs="Arial" w:asciiTheme="minorEastAsia" w:hAnsiTheme="minorEastAsia"/>
          <w:b/>
          <w:szCs w:val="21"/>
        </w:rPr>
        <w:t>背景：</w:t>
      </w:r>
      <w:r>
        <w:rPr>
          <w:rFonts w:ascii="宋体" w:hAnsi="宋体" w:cs="Arial" w:asciiTheme="minorEastAsia" w:hAnsiTheme="minorEastAsia"/>
          <w:bCs/>
          <w:szCs w:val="21"/>
        </w:rPr>
        <w:t>述情障碍是一种多元人格障碍。</w:t>
      </w:r>
    </w:p>
    <w:p>
      <w:pPr>
        <w:pStyle w:val="Normal"/>
        <w:snapToGrid w:val="false"/>
        <w:spacing w:lineRule="exact" w:line="260" w:before="80" w:after="0"/>
        <w:rPr/>
      </w:pPr>
      <w:r>
        <w:rPr>
          <w:rFonts w:ascii="宋体" w:hAnsi="宋体" w:cs="Arial" w:asciiTheme="minorEastAsia" w:hAnsiTheme="minorEastAsia"/>
          <w:b/>
          <w:szCs w:val="21"/>
        </w:rPr>
        <w:t>目的：</w:t>
      </w:r>
      <w:r>
        <w:rPr>
          <w:rFonts w:ascii="宋体" w:hAnsi="宋体" w:cs="Arial" w:asciiTheme="minorEastAsia" w:hAnsiTheme="minorEastAsia"/>
          <w:bCs/>
          <w:szCs w:val="21"/>
        </w:rPr>
        <w:t>运用局部一致性（</w:t>
      </w:r>
      <w:r>
        <w:rPr>
          <w:rFonts w:cs="Arial" w:ascii="宋体" w:hAnsi="宋体" w:asciiTheme="minorEastAsia" w:hAnsiTheme="minorEastAsia"/>
          <w:bCs/>
          <w:szCs w:val="21"/>
        </w:rPr>
        <w:t>Reho</w:t>
      </w:r>
      <w:r>
        <w:rPr>
          <w:rFonts w:ascii="宋体" w:hAnsi="宋体" w:cs="Arial" w:asciiTheme="minorEastAsia" w:hAnsiTheme="minorEastAsia"/>
          <w:bCs/>
          <w:szCs w:val="21"/>
        </w:rPr>
        <w:t>）法测量静息状态脑自发活性以调查述情障碍的神经病理学机制。</w:t>
      </w:r>
    </w:p>
    <w:p>
      <w:pPr>
        <w:pStyle w:val="Normal"/>
        <w:snapToGrid w:val="false"/>
        <w:spacing w:lineRule="exact" w:line="260" w:before="80" w:after="0"/>
        <w:rPr/>
      </w:pPr>
      <w:r>
        <w:rPr>
          <w:rFonts w:ascii="宋体" w:hAnsi="宋体" w:cs="Arial" w:asciiTheme="minorEastAsia" w:hAnsiTheme="minorEastAsia"/>
          <w:b/>
          <w:szCs w:val="21"/>
        </w:rPr>
        <w:t>方法：</w:t>
      </w:r>
      <w:r>
        <w:rPr>
          <w:rFonts w:ascii="宋体" w:hAnsi="宋体" w:cs="Arial" w:asciiTheme="minorEastAsia" w:hAnsiTheme="minorEastAsia"/>
          <w:bCs/>
          <w:szCs w:val="21"/>
        </w:rPr>
        <w:t>从大学新生中招募述情障碍学生和非述情障碍学生。用多伦多述情障碍量表（</w:t>
      </w:r>
      <w:r>
        <w:rPr>
          <w:rFonts w:cs="Arial" w:ascii="宋体" w:hAnsi="宋体" w:asciiTheme="minorEastAsia" w:hAnsiTheme="minorEastAsia"/>
          <w:bCs/>
          <w:szCs w:val="21"/>
        </w:rPr>
        <w:t>TAS-20</w:t>
      </w:r>
      <w:r>
        <w:rPr>
          <w:rFonts w:ascii="宋体" w:hAnsi="宋体" w:cs="Arial" w:asciiTheme="minorEastAsia" w:hAnsiTheme="minorEastAsia"/>
          <w:bCs/>
          <w:szCs w:val="21"/>
        </w:rPr>
        <w:t>）评估被试的述情障碍状况。运用静息态磁共振技术测量（</w:t>
      </w:r>
      <w:r>
        <w:rPr>
          <w:rFonts w:cs="Arial" w:ascii="宋体" w:hAnsi="宋体" w:asciiTheme="minorEastAsia" w:hAnsiTheme="minorEastAsia"/>
          <w:bCs/>
          <w:szCs w:val="21"/>
        </w:rPr>
        <w:t>rs-fMRI</w:t>
      </w:r>
      <w:r>
        <w:rPr>
          <w:rFonts w:ascii="宋体" w:hAnsi="宋体" w:cs="Arial" w:asciiTheme="minorEastAsia" w:hAnsiTheme="minorEastAsia"/>
          <w:bCs/>
          <w:szCs w:val="21"/>
        </w:rPr>
        <w:t>）被试脑神经自发活性特征。</w:t>
      </w:r>
    </w:p>
    <w:p>
      <w:pPr>
        <w:pStyle w:val="Normal"/>
        <w:snapToGrid w:val="false"/>
        <w:spacing w:lineRule="exact" w:line="260" w:before="80" w:after="0"/>
        <w:rPr/>
      </w:pPr>
      <w:r>
        <w:rPr>
          <w:rFonts w:ascii="宋体" w:hAnsi="宋体" w:cs="Arial" w:asciiTheme="minorEastAsia" w:hAnsiTheme="minorEastAsia"/>
          <w:b/>
          <w:szCs w:val="21"/>
        </w:rPr>
        <w:t>结果：</w:t>
      </w:r>
      <w:r>
        <w:rPr>
          <w:rFonts w:ascii="宋体" w:hAnsi="宋体" w:cs="Arial" w:asciiTheme="minorEastAsia" w:hAnsiTheme="minorEastAsia"/>
          <w:bCs/>
          <w:szCs w:val="21"/>
        </w:rPr>
        <w:t>研究结果表明述情障碍被试的多个脑区的</w:t>
      </w:r>
      <w:r>
        <w:rPr>
          <w:rFonts w:cs="Arial" w:ascii="宋体" w:hAnsi="宋体" w:asciiTheme="minorEastAsia" w:hAnsiTheme="minorEastAsia"/>
          <w:bCs/>
          <w:szCs w:val="21"/>
        </w:rPr>
        <w:t>Reho</w:t>
      </w:r>
      <w:r>
        <w:rPr>
          <w:rFonts w:ascii="宋体" w:hAnsi="宋体" w:cs="Arial" w:asciiTheme="minorEastAsia" w:hAnsiTheme="minorEastAsia"/>
          <w:bCs/>
          <w:szCs w:val="21"/>
        </w:rPr>
        <w:t>值和对照组被试的存在显著差异。但是只有岛叶的</w:t>
      </w:r>
      <w:r>
        <w:rPr>
          <w:rFonts w:cs="Arial" w:ascii="宋体" w:hAnsi="宋体" w:asciiTheme="minorEastAsia" w:hAnsiTheme="minorEastAsia"/>
          <w:bCs/>
          <w:szCs w:val="21"/>
        </w:rPr>
        <w:t>Reho</w:t>
      </w:r>
      <w:r>
        <w:rPr>
          <w:rFonts w:ascii="宋体" w:hAnsi="宋体" w:cs="Arial" w:asciiTheme="minorEastAsia" w:hAnsiTheme="minorEastAsia"/>
          <w:bCs/>
          <w:szCs w:val="21"/>
        </w:rPr>
        <w:t>值和述情障碍量表的难以辨别情绪（</w:t>
      </w:r>
      <w:r>
        <w:rPr>
          <w:rFonts w:cs="Arial" w:ascii="宋体" w:hAnsi="宋体" w:asciiTheme="minorEastAsia" w:hAnsiTheme="minorEastAsia"/>
          <w:bCs/>
          <w:szCs w:val="21"/>
        </w:rPr>
        <w:t>DIF</w:t>
      </w:r>
      <w:r>
        <w:rPr>
          <w:rFonts w:ascii="宋体" w:hAnsi="宋体" w:cs="Arial" w:asciiTheme="minorEastAsia" w:hAnsiTheme="minorEastAsia"/>
          <w:bCs/>
          <w:szCs w:val="21"/>
        </w:rPr>
        <w:t>）因子分正性相关。而舌回、中央前回和中央后回的</w:t>
      </w:r>
      <w:r>
        <w:rPr>
          <w:rFonts w:cs="Arial" w:ascii="宋体" w:hAnsi="宋体" w:asciiTheme="minorEastAsia" w:hAnsiTheme="minorEastAsia"/>
          <w:bCs/>
          <w:szCs w:val="21"/>
        </w:rPr>
        <w:t>Reho</w:t>
      </w:r>
      <w:r>
        <w:rPr>
          <w:rFonts w:ascii="宋体" w:hAnsi="宋体" w:cs="Arial" w:asciiTheme="minorEastAsia" w:hAnsiTheme="minorEastAsia"/>
          <w:bCs/>
          <w:szCs w:val="21"/>
        </w:rPr>
        <w:t>值与难以描述情绪（</w:t>
      </w:r>
      <w:r>
        <w:rPr>
          <w:rFonts w:cs="Arial" w:ascii="宋体" w:hAnsi="宋体" w:asciiTheme="minorEastAsia" w:hAnsiTheme="minorEastAsia"/>
          <w:bCs/>
          <w:szCs w:val="21"/>
        </w:rPr>
        <w:t>DDF</w:t>
      </w:r>
      <w:r>
        <w:rPr>
          <w:rFonts w:ascii="宋体" w:hAnsi="宋体" w:cs="Arial" w:asciiTheme="minorEastAsia" w:hAnsiTheme="minorEastAsia"/>
          <w:bCs/>
          <w:szCs w:val="21"/>
        </w:rPr>
        <w:t>）因子分正性相关，背内侧前额叶（</w:t>
      </w:r>
      <w:r>
        <w:rPr>
          <w:rFonts w:cs="Arial" w:ascii="宋体" w:hAnsi="宋体" w:asciiTheme="minorEastAsia" w:hAnsiTheme="minorEastAsia"/>
          <w:bCs/>
          <w:szCs w:val="21"/>
        </w:rPr>
        <w:t>DMPFC_R</w:t>
      </w:r>
      <w:r>
        <w:rPr>
          <w:rFonts w:ascii="宋体" w:hAnsi="宋体" w:cs="Arial" w:asciiTheme="minorEastAsia" w:hAnsiTheme="minorEastAsia"/>
          <w:bCs/>
          <w:szCs w:val="21"/>
        </w:rPr>
        <w:t>）的</w:t>
      </w:r>
      <w:r>
        <w:rPr>
          <w:rFonts w:cs="Arial" w:ascii="宋体" w:hAnsi="宋体" w:asciiTheme="minorEastAsia" w:hAnsiTheme="minorEastAsia"/>
          <w:bCs/>
          <w:szCs w:val="21"/>
        </w:rPr>
        <w:t>Reho</w:t>
      </w:r>
      <w:r>
        <w:rPr>
          <w:rFonts w:ascii="宋体" w:hAnsi="宋体" w:cs="Arial" w:asciiTheme="minorEastAsia" w:hAnsiTheme="minorEastAsia"/>
          <w:bCs/>
          <w:szCs w:val="21"/>
        </w:rPr>
        <w:t>值与外向性思维（</w:t>
      </w:r>
      <w:r>
        <w:rPr>
          <w:rFonts w:cs="Arial" w:ascii="宋体" w:hAnsi="宋体" w:asciiTheme="minorEastAsia" w:hAnsiTheme="minorEastAsia"/>
          <w:bCs/>
          <w:szCs w:val="21"/>
        </w:rPr>
        <w:t>EOT</w:t>
      </w:r>
      <w:r>
        <w:rPr>
          <w:rFonts w:ascii="宋体" w:hAnsi="宋体" w:cs="Arial" w:asciiTheme="minorEastAsia" w:hAnsiTheme="minorEastAsia"/>
          <w:bCs/>
          <w:szCs w:val="21"/>
        </w:rPr>
        <w:t>）因子分呈负相关。</w:t>
      </w:r>
    </w:p>
    <w:p>
      <w:pPr>
        <w:pStyle w:val="Normal"/>
        <w:snapToGrid w:val="false"/>
        <w:spacing w:lineRule="exact" w:line="260" w:before="80" w:after="0"/>
        <w:rPr/>
      </w:pPr>
      <w:r>
        <w:rPr>
          <w:rFonts w:ascii="宋体" w:hAnsi="宋体" w:cs="Arial" w:asciiTheme="minorEastAsia" w:hAnsiTheme="minorEastAsia"/>
          <w:b/>
          <w:szCs w:val="21"/>
        </w:rPr>
        <w:t>结论：</w:t>
      </w:r>
      <w:r>
        <w:rPr>
          <w:rFonts w:ascii="宋体" w:hAnsi="宋体" w:cs="Arial" w:asciiTheme="minorEastAsia" w:hAnsiTheme="minorEastAsia"/>
          <w:bCs/>
          <w:szCs w:val="21"/>
        </w:rPr>
        <w:t>总之，这些结果表明特定的述情障碍症状与特定的脑功能相关。而岛叶、舌回、中央前回、中央后回和</w:t>
      </w:r>
      <w:r>
        <w:rPr>
          <w:rFonts w:cs="Arial" w:ascii="宋体" w:hAnsi="宋体" w:asciiTheme="minorEastAsia" w:hAnsiTheme="minorEastAsia"/>
          <w:bCs/>
          <w:szCs w:val="21"/>
        </w:rPr>
        <w:t>DMPFC_R</w:t>
      </w:r>
      <w:r>
        <w:rPr>
          <w:rFonts w:ascii="宋体" w:hAnsi="宋体" w:cs="Arial" w:asciiTheme="minorEastAsia" w:hAnsiTheme="minorEastAsia"/>
          <w:bCs/>
          <w:szCs w:val="21"/>
        </w:rPr>
        <w:t>的功能与述情障碍的关系值得进一步调查。</w:t>
      </w:r>
    </w:p>
    <w:p>
      <w:pPr>
        <w:pStyle w:val="Normal"/>
        <w:snapToGrid w:val="false"/>
        <w:spacing w:lineRule="exact" w:line="260" w:before="80" w:after="0"/>
        <w:rPr/>
      </w:pPr>
      <w:r>
        <w:rPr>
          <w:rFonts w:ascii="宋体" w:hAnsi="宋体" w:cs="Arial" w:asciiTheme="minorEastAsia" w:hAnsiTheme="minorEastAsia"/>
          <w:b/>
          <w:szCs w:val="21"/>
        </w:rPr>
        <w:t>关键词：</w:t>
      </w:r>
      <w:r>
        <w:rPr>
          <w:rFonts w:ascii="宋体" w:hAnsi="宋体" w:cs="Arial" w:asciiTheme="minorEastAsia" w:hAnsiTheme="minorEastAsia"/>
          <w:bCs/>
          <w:szCs w:val="21"/>
        </w:rPr>
        <w:t>局部一致性，岛叶，舌回，中央前回，中央后回，背内侧前额叶</w:t>
      </w:r>
    </w:p>
    <w:p>
      <w:pPr>
        <w:pStyle w:val="Normal"/>
        <w:snapToGrid w:val="false"/>
        <w:spacing w:lineRule="exact" w:line="260" w:before="80" w:after="0"/>
        <w:rPr>
          <w:rFonts w:ascii="宋体" w:hAnsi="宋体" w:cs="Arial" w:asciiTheme="minorEastAsia" w:hAnsiTheme="minorEastAsia"/>
          <w:bCs/>
          <w:szCs w:val="21"/>
        </w:rPr>
      </w:pPr>
      <w:r>
        <w:rPr>
          <w:rFonts w:cs="Arial" w:ascii="宋体" w:hAnsi="宋体"/>
          <w:bCs/>
          <w:szCs w:val="21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宋体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406</Words>
  <Characters>450</Characters>
  <CharactersWithSpaces>450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2018-06-25T16:52:02Z</dcterms:created>
  <dc:creator/>
  <dc:description/>
  <dc:language>en-US</dc:language>
  <cp:lastModifiedBy/>
  <dcterms:modified xsi:type="dcterms:W3CDTF">2018-06-25T16:52:34Z</dcterms:modified>
  <cp:revision>1</cp:revision>
  <dc:subject/>
  <dc:title/>
</cp:coreProperties>
</file>